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2038A" w14:textId="77777777" w:rsidR="00BD5469" w:rsidRPr="00F77B66" w:rsidRDefault="00BD5469" w:rsidP="00BD546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Таблица 3. Сведения о достижении значений индикаторов </w:t>
      </w:r>
    </w:p>
    <w:p w14:paraId="6A7E8768" w14:textId="77777777" w:rsidR="00BD5469" w:rsidRPr="00F77B66" w:rsidRDefault="00BD5469" w:rsidP="00BD546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и непосредственных результатов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127"/>
        <w:gridCol w:w="1750"/>
        <w:gridCol w:w="2847"/>
        <w:gridCol w:w="1070"/>
        <w:gridCol w:w="973"/>
        <w:gridCol w:w="1720"/>
        <w:gridCol w:w="2879"/>
      </w:tblGrid>
      <w:tr w:rsidR="00BD5469" w:rsidRPr="00F77B66" w14:paraId="605DA66D" w14:textId="77777777" w:rsidTr="0028344D">
        <w:tc>
          <w:tcPr>
            <w:tcW w:w="656" w:type="dxa"/>
            <w:vMerge w:val="restart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31D8C4E" w14:textId="77777777" w:rsidR="00BD5469" w:rsidRPr="00F77B66" w:rsidRDefault="00BD5469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№ п/п</w:t>
            </w:r>
          </w:p>
        </w:tc>
        <w:tc>
          <w:tcPr>
            <w:tcW w:w="3127" w:type="dxa"/>
            <w:vMerge w:val="restart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F9C58E9" w14:textId="77777777" w:rsidR="00BD5469" w:rsidRPr="00F77B66" w:rsidRDefault="00BD5469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Индикатор достижения цели/ непосредственный результат (наименование)</w:t>
            </w:r>
          </w:p>
        </w:tc>
        <w:tc>
          <w:tcPr>
            <w:tcW w:w="1750" w:type="dxa"/>
            <w:vMerge w:val="restart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C0BD4E9" w14:textId="77777777" w:rsidR="00BD5469" w:rsidRPr="00F77B66" w:rsidRDefault="00BD5469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Ед. измерения</w:t>
            </w:r>
          </w:p>
        </w:tc>
        <w:tc>
          <w:tcPr>
            <w:tcW w:w="4890" w:type="dxa"/>
            <w:gridSpan w:val="3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CF3C8A2" w14:textId="77777777" w:rsidR="00BD5469" w:rsidRPr="00F77B66" w:rsidRDefault="00BD5469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Значения индикатора достижения цели/ непосредственного результата государственной программы, подпрограммы</w:t>
            </w:r>
          </w:p>
        </w:tc>
        <w:tc>
          <w:tcPr>
            <w:tcW w:w="1720" w:type="dxa"/>
            <w:vMerge w:val="restart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F64CE76" w14:textId="77777777" w:rsidR="00BD5469" w:rsidRPr="00F77B66" w:rsidRDefault="00BD5469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Степень исполнения,%</w:t>
            </w:r>
          </w:p>
        </w:tc>
        <w:tc>
          <w:tcPr>
            <w:tcW w:w="2879" w:type="dxa"/>
            <w:vMerge w:val="restart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9515604" w14:textId="77777777" w:rsidR="00BD5469" w:rsidRPr="00F77B66" w:rsidRDefault="00BD5469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Обоснование отклонений значений индикатора/ непосредственного результата на конец отчетного года</w:t>
            </w:r>
          </w:p>
        </w:tc>
      </w:tr>
      <w:tr w:rsidR="00BD5469" w:rsidRPr="00F77B66" w14:paraId="08A71B27" w14:textId="77777777" w:rsidTr="0028344D">
        <w:tc>
          <w:tcPr>
            <w:tcW w:w="656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3C68EAD" w14:textId="77777777" w:rsidR="00BD5469" w:rsidRPr="00F77B66" w:rsidRDefault="00BD5469" w:rsidP="00B70200"/>
        </w:tc>
        <w:tc>
          <w:tcPr>
            <w:tcW w:w="3127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35C259D" w14:textId="77777777" w:rsidR="00BD5469" w:rsidRPr="00F77B66" w:rsidRDefault="00BD5469" w:rsidP="00B70200">
            <w:pPr>
              <w:rPr>
                <w:sz w:val="20"/>
              </w:rPr>
            </w:pPr>
          </w:p>
        </w:tc>
        <w:tc>
          <w:tcPr>
            <w:tcW w:w="1750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11BDCAA" w14:textId="77777777" w:rsidR="00BD5469" w:rsidRPr="00F77B66" w:rsidRDefault="00BD5469" w:rsidP="00B70200">
            <w:pPr>
              <w:rPr>
                <w:sz w:val="20"/>
              </w:rPr>
            </w:pPr>
          </w:p>
        </w:tc>
        <w:tc>
          <w:tcPr>
            <w:tcW w:w="2847" w:type="dxa"/>
            <w:vMerge w:val="restart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4ED3D80" w14:textId="77777777" w:rsidR="00BD5469" w:rsidRPr="00F77B66" w:rsidRDefault="00BD5469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год, предшествующий отчетному*</w:t>
            </w:r>
          </w:p>
        </w:tc>
        <w:tc>
          <w:tcPr>
            <w:tcW w:w="2043" w:type="dxa"/>
            <w:gridSpan w:val="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C5D25DF" w14:textId="77777777" w:rsidR="00BD5469" w:rsidRPr="00F77B66" w:rsidRDefault="00BD5469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отчетный год</w:t>
            </w:r>
          </w:p>
        </w:tc>
        <w:tc>
          <w:tcPr>
            <w:tcW w:w="1720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C82DC10" w14:textId="77777777" w:rsidR="00BD5469" w:rsidRPr="00F77B66" w:rsidRDefault="00BD5469" w:rsidP="00B70200"/>
        </w:tc>
        <w:tc>
          <w:tcPr>
            <w:tcW w:w="2879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3413BFC" w14:textId="77777777" w:rsidR="00BD5469" w:rsidRPr="00F77B66" w:rsidRDefault="00BD5469" w:rsidP="00B70200">
            <w:pPr>
              <w:rPr>
                <w:sz w:val="20"/>
              </w:rPr>
            </w:pPr>
          </w:p>
        </w:tc>
      </w:tr>
      <w:tr w:rsidR="00BD5469" w:rsidRPr="00F77B66" w14:paraId="5515C5A7" w14:textId="77777777" w:rsidTr="0028344D">
        <w:tc>
          <w:tcPr>
            <w:tcW w:w="656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DC94A2A" w14:textId="77777777" w:rsidR="00BD5469" w:rsidRPr="00F77B66" w:rsidRDefault="00BD5469" w:rsidP="00B70200">
            <w:pPr>
              <w:rPr>
                <w:sz w:val="20"/>
              </w:rPr>
            </w:pPr>
          </w:p>
        </w:tc>
        <w:tc>
          <w:tcPr>
            <w:tcW w:w="3127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E2EDA10" w14:textId="77777777" w:rsidR="00BD5469" w:rsidRPr="00F77B66" w:rsidRDefault="00BD5469" w:rsidP="00B70200">
            <w:pPr>
              <w:rPr>
                <w:sz w:val="20"/>
              </w:rPr>
            </w:pPr>
          </w:p>
        </w:tc>
        <w:tc>
          <w:tcPr>
            <w:tcW w:w="1750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670897A" w14:textId="77777777" w:rsidR="00BD5469" w:rsidRPr="00F77B66" w:rsidRDefault="00BD5469" w:rsidP="00B70200">
            <w:pPr>
              <w:rPr>
                <w:sz w:val="20"/>
              </w:rPr>
            </w:pPr>
          </w:p>
        </w:tc>
        <w:tc>
          <w:tcPr>
            <w:tcW w:w="2847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656FC4B" w14:textId="77777777" w:rsidR="00BD5469" w:rsidRPr="00F77B66" w:rsidRDefault="00BD5469" w:rsidP="00B70200">
            <w:pPr>
              <w:rPr>
                <w:sz w:val="20"/>
              </w:rPr>
            </w:pPr>
          </w:p>
        </w:tc>
        <w:tc>
          <w:tcPr>
            <w:tcW w:w="107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2197D18" w14:textId="77777777" w:rsidR="00BD5469" w:rsidRPr="00F77B66" w:rsidRDefault="00BD5469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план **</w:t>
            </w:r>
          </w:p>
        </w:tc>
        <w:tc>
          <w:tcPr>
            <w:tcW w:w="973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6E0F63C" w14:textId="77777777" w:rsidR="00BD5469" w:rsidRPr="00F77B66" w:rsidRDefault="00BD5469" w:rsidP="00B7020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77B66">
              <w:t>факт</w:t>
            </w:r>
          </w:p>
        </w:tc>
        <w:tc>
          <w:tcPr>
            <w:tcW w:w="1720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F532094" w14:textId="77777777" w:rsidR="00BD5469" w:rsidRPr="00F77B66" w:rsidRDefault="00BD5469" w:rsidP="00B70200"/>
        </w:tc>
        <w:tc>
          <w:tcPr>
            <w:tcW w:w="2879" w:type="dxa"/>
            <w:vMerge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315C43A" w14:textId="77777777" w:rsidR="00BD5469" w:rsidRPr="00F77B66" w:rsidRDefault="00BD5469" w:rsidP="00B70200">
            <w:pPr>
              <w:rPr>
                <w:sz w:val="20"/>
              </w:rPr>
            </w:pPr>
          </w:p>
        </w:tc>
      </w:tr>
      <w:tr w:rsidR="00BD5469" w:rsidRPr="00F77B66" w14:paraId="7619F831" w14:textId="77777777" w:rsidTr="0028344D">
        <w:tc>
          <w:tcPr>
            <w:tcW w:w="65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F4C76AD" w14:textId="77777777" w:rsidR="00BD5469" w:rsidRPr="00BD5469" w:rsidRDefault="00BD5469" w:rsidP="00BD546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5469">
              <w:t>1</w:t>
            </w:r>
          </w:p>
        </w:tc>
        <w:tc>
          <w:tcPr>
            <w:tcW w:w="312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371B0F9" w14:textId="77777777" w:rsidR="00BD5469" w:rsidRPr="00BD5469" w:rsidRDefault="00BD5469" w:rsidP="00BD546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5469">
              <w:t>2</w:t>
            </w:r>
          </w:p>
        </w:tc>
        <w:tc>
          <w:tcPr>
            <w:tcW w:w="175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B9F3066" w14:textId="77777777" w:rsidR="00BD5469" w:rsidRPr="00BD5469" w:rsidRDefault="00BD5469" w:rsidP="00BD546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5469">
              <w:t>3</w:t>
            </w:r>
          </w:p>
        </w:tc>
        <w:tc>
          <w:tcPr>
            <w:tcW w:w="284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510A147" w14:textId="77777777" w:rsidR="00BD5469" w:rsidRPr="00BD5469" w:rsidRDefault="00BD5469" w:rsidP="00BD546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5469">
              <w:t>4</w:t>
            </w:r>
          </w:p>
        </w:tc>
        <w:tc>
          <w:tcPr>
            <w:tcW w:w="107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A08141B" w14:textId="77777777" w:rsidR="00BD5469" w:rsidRPr="00BD5469" w:rsidRDefault="00BD5469" w:rsidP="00BD546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5469">
              <w:t>5</w:t>
            </w:r>
          </w:p>
        </w:tc>
        <w:tc>
          <w:tcPr>
            <w:tcW w:w="973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2F83E8E" w14:textId="77777777" w:rsidR="00BD5469" w:rsidRPr="00BD5469" w:rsidRDefault="00BD5469" w:rsidP="00BD546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5469">
              <w:t>6</w:t>
            </w:r>
          </w:p>
        </w:tc>
        <w:tc>
          <w:tcPr>
            <w:tcW w:w="172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884930C" w14:textId="77777777" w:rsidR="00BD5469" w:rsidRPr="00BD5469" w:rsidRDefault="00BD5469" w:rsidP="00BD5469">
            <w:pPr>
              <w:jc w:val="center"/>
              <w:rPr>
                <w:sz w:val="24"/>
                <w:szCs w:val="24"/>
              </w:rPr>
            </w:pPr>
            <w:r w:rsidRPr="00BD5469">
              <w:rPr>
                <w:sz w:val="24"/>
                <w:szCs w:val="24"/>
              </w:rPr>
              <w:t>7</w:t>
            </w:r>
          </w:p>
        </w:tc>
        <w:tc>
          <w:tcPr>
            <w:tcW w:w="2879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109F573" w14:textId="77777777" w:rsidR="00BD5469" w:rsidRPr="00BD5469" w:rsidRDefault="00BD5469" w:rsidP="00BD546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5469">
              <w:t>8</w:t>
            </w:r>
          </w:p>
        </w:tc>
      </w:tr>
      <w:tr w:rsidR="00BD5469" w:rsidRPr="00F77B66" w14:paraId="653910DB" w14:textId="77777777" w:rsidTr="00BD5469">
        <w:tc>
          <w:tcPr>
            <w:tcW w:w="15022" w:type="dxa"/>
            <w:gridSpan w:val="8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D537194" w14:textId="671096A5" w:rsidR="00BD5469" w:rsidRPr="00BD5469" w:rsidRDefault="00BD5469" w:rsidP="00BD546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9D01E2">
              <w:rPr>
                <w:sz w:val="24"/>
                <w:szCs w:val="24"/>
              </w:rPr>
              <w:t>«</w:t>
            </w:r>
            <w:r w:rsidRPr="009D01E2">
              <w:rPr>
                <w:bCs/>
                <w:sz w:val="24"/>
                <w:szCs w:val="24"/>
              </w:rPr>
              <w:t>Профилактика насилия</w:t>
            </w:r>
            <w:r w:rsidR="00211DE5">
              <w:rPr>
                <w:bCs/>
                <w:sz w:val="24"/>
                <w:szCs w:val="24"/>
              </w:rPr>
              <w:t xml:space="preserve"> </w:t>
            </w:r>
            <w:r w:rsidRPr="009D01E2">
              <w:rPr>
                <w:bCs/>
                <w:sz w:val="24"/>
                <w:szCs w:val="24"/>
              </w:rPr>
              <w:t>и жестокого обращения с детьми, безнадзорности и правонарушений несовершеннолетних в Тоншаевском муниципальном округе»</w:t>
            </w:r>
          </w:p>
        </w:tc>
      </w:tr>
      <w:tr w:rsidR="00BD5469" w:rsidRPr="00F77B66" w14:paraId="111A792C" w14:textId="77777777" w:rsidTr="003E6FA3">
        <w:tc>
          <w:tcPr>
            <w:tcW w:w="65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9489672" w14:textId="77777777" w:rsidR="00BD5469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C07B0A" w14:textId="77777777" w:rsidR="00BD5469" w:rsidRPr="004A75F2" w:rsidRDefault="00BD5469" w:rsidP="00BD5469">
            <w:r>
              <w:t>1</w:t>
            </w:r>
          </w:p>
        </w:tc>
        <w:tc>
          <w:tcPr>
            <w:tcW w:w="312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33D107E" w14:textId="77777777" w:rsidR="00BD5469" w:rsidRPr="00D44492" w:rsidRDefault="00BD5469" w:rsidP="00BD5469">
            <w:pPr>
              <w:pStyle w:val="a3"/>
              <w:jc w:val="both"/>
            </w:pPr>
            <w:r w:rsidRPr="00D44492">
              <w:t xml:space="preserve">Снижение численность детей, отобранных у родителей при непосредственной угрозе жизни или здоровью детей </w:t>
            </w:r>
          </w:p>
        </w:tc>
        <w:tc>
          <w:tcPr>
            <w:tcW w:w="175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8AE6DCA" w14:textId="77777777" w:rsidR="00BD5469" w:rsidRPr="008B7D21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4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6B6CB2F" w14:textId="77777777" w:rsidR="00BD5469" w:rsidRPr="008B7D21" w:rsidRDefault="00BD5469" w:rsidP="00BD5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D9D8AAA" w14:textId="77777777" w:rsidR="00BD5469" w:rsidRPr="008B7D21" w:rsidRDefault="00BD5469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3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FDD6543" w14:textId="77777777" w:rsidR="00BD5469" w:rsidRPr="008B7D21" w:rsidRDefault="00BD5469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B829C73" w14:textId="77777777" w:rsidR="00BD5469" w:rsidRPr="00BD5469" w:rsidRDefault="00BD5469" w:rsidP="003E6F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4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79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CB8AAD6" w14:textId="77777777" w:rsidR="00BD5469" w:rsidRPr="0028344D" w:rsidRDefault="00BD5469" w:rsidP="00BD5469">
            <w:pPr>
              <w:jc w:val="both"/>
              <w:rPr>
                <w:rFonts w:eastAsia="Calibri"/>
                <w:sz w:val="24"/>
              </w:rPr>
            </w:pPr>
            <w:r w:rsidRPr="0028344D">
              <w:rPr>
                <w:rFonts w:eastAsia="Calibri"/>
                <w:sz w:val="24"/>
              </w:rPr>
              <w:t>В 202</w:t>
            </w:r>
            <w:r w:rsidR="0028344D">
              <w:rPr>
                <w:rFonts w:eastAsia="Calibri"/>
                <w:sz w:val="24"/>
              </w:rPr>
              <w:t>5</w:t>
            </w:r>
            <w:r w:rsidRPr="0028344D">
              <w:rPr>
                <w:rFonts w:eastAsia="Calibri"/>
                <w:sz w:val="24"/>
              </w:rPr>
              <w:t xml:space="preserve"> году не было отобрано</w:t>
            </w:r>
            <w:r w:rsidR="00EE7F93" w:rsidRPr="0028344D">
              <w:rPr>
                <w:rFonts w:eastAsia="Calibri"/>
                <w:sz w:val="24"/>
              </w:rPr>
              <w:t xml:space="preserve"> </w:t>
            </w:r>
            <w:r w:rsidRPr="0028344D">
              <w:rPr>
                <w:rFonts w:eastAsia="Calibri"/>
                <w:sz w:val="24"/>
              </w:rPr>
              <w:t xml:space="preserve">детей у родителей при непосредственной угрозе жизни или здоровью. </w:t>
            </w:r>
          </w:p>
          <w:p w14:paraId="637EC362" w14:textId="77777777" w:rsidR="00BD5469" w:rsidRPr="0028344D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469" w:rsidRPr="00F77B66" w14:paraId="7C4BB814" w14:textId="77777777" w:rsidTr="003E6FA3">
        <w:tc>
          <w:tcPr>
            <w:tcW w:w="65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FA7360C" w14:textId="77777777" w:rsidR="00BD5469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13285" w14:textId="77777777" w:rsidR="00BD5469" w:rsidRPr="004A75F2" w:rsidRDefault="00BD5469" w:rsidP="00BD5469">
            <w:r>
              <w:t>2</w:t>
            </w:r>
          </w:p>
        </w:tc>
        <w:tc>
          <w:tcPr>
            <w:tcW w:w="312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08BC8B8" w14:textId="77777777" w:rsidR="00BD5469" w:rsidRPr="00D44492" w:rsidRDefault="00BD5469" w:rsidP="00BD5469">
            <w:pPr>
              <w:pStyle w:val="a3"/>
              <w:jc w:val="both"/>
            </w:pPr>
            <w:r w:rsidRPr="00D44492">
              <w:t xml:space="preserve">Снижение численности родителей, лишённых родительских прав в связи с пренебрежением нуждами детей и жестоким обращением с детьми </w:t>
            </w:r>
          </w:p>
        </w:tc>
        <w:tc>
          <w:tcPr>
            <w:tcW w:w="175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DA021B9" w14:textId="77777777" w:rsidR="00BD5469" w:rsidRPr="008B7D21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4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33A78BF" w14:textId="77777777" w:rsidR="00BD5469" w:rsidRPr="008B7D21" w:rsidRDefault="0028344D" w:rsidP="00BD5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536F641" w14:textId="77777777" w:rsidR="00BD5469" w:rsidRPr="008B7D21" w:rsidRDefault="003A11D1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891DE4C" w14:textId="77777777" w:rsidR="00BD5469" w:rsidRPr="008B7D21" w:rsidRDefault="00366F9F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F09FCC7" w14:textId="77777777" w:rsidR="00BD5469" w:rsidRPr="00366F9F" w:rsidRDefault="004E45A6" w:rsidP="003E6F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79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D3318D1" w14:textId="77777777" w:rsidR="00BD5469" w:rsidRPr="003A11D1" w:rsidRDefault="00BD5469" w:rsidP="003A11D1">
            <w:pPr>
              <w:jc w:val="both"/>
              <w:rPr>
                <w:sz w:val="24"/>
                <w:szCs w:val="24"/>
              </w:rPr>
            </w:pPr>
            <w:r w:rsidRPr="003A11D1">
              <w:rPr>
                <w:rFonts w:eastAsia="Calibri"/>
                <w:sz w:val="24"/>
              </w:rPr>
              <w:t xml:space="preserve">Численность родителей, лишённых родительских прав в связи с пренебрежением нуждами детей и жестоким обращением с детьми составило </w:t>
            </w:r>
            <w:r w:rsidR="003A11D1" w:rsidRPr="003A11D1">
              <w:rPr>
                <w:rFonts w:eastAsia="Calibri"/>
                <w:sz w:val="24"/>
              </w:rPr>
              <w:t>0</w:t>
            </w:r>
            <w:r w:rsidRPr="003A11D1">
              <w:rPr>
                <w:rFonts w:eastAsia="Calibri"/>
                <w:sz w:val="24"/>
              </w:rPr>
              <w:t xml:space="preserve"> человек</w:t>
            </w:r>
            <w:r w:rsidR="00EE7F93" w:rsidRPr="003A11D1">
              <w:rPr>
                <w:rFonts w:eastAsia="Calibri"/>
                <w:sz w:val="24"/>
              </w:rPr>
              <w:t>а</w:t>
            </w:r>
            <w:r w:rsidRPr="003A11D1">
              <w:rPr>
                <w:rFonts w:eastAsia="Calibri"/>
                <w:sz w:val="24"/>
              </w:rPr>
              <w:t xml:space="preserve">, </w:t>
            </w:r>
            <w:r w:rsidR="00E67FB0" w:rsidRPr="003A11D1">
              <w:rPr>
                <w:rFonts w:eastAsia="Calibri"/>
                <w:sz w:val="24"/>
              </w:rPr>
              <w:t xml:space="preserve">что на </w:t>
            </w:r>
            <w:r w:rsidR="003A11D1" w:rsidRPr="003A11D1">
              <w:rPr>
                <w:rFonts w:eastAsia="Calibri"/>
                <w:sz w:val="24"/>
              </w:rPr>
              <w:t>4</w:t>
            </w:r>
            <w:r w:rsidR="00E67FB0" w:rsidRPr="003A11D1">
              <w:rPr>
                <w:rFonts w:eastAsia="Calibri"/>
                <w:sz w:val="24"/>
              </w:rPr>
              <w:t xml:space="preserve"> человека </w:t>
            </w:r>
            <w:r w:rsidR="003A11D1" w:rsidRPr="003A11D1">
              <w:rPr>
                <w:rFonts w:eastAsia="Calibri"/>
                <w:sz w:val="24"/>
              </w:rPr>
              <w:t>меньше</w:t>
            </w:r>
            <w:r w:rsidR="00E67FB0" w:rsidRPr="003A11D1">
              <w:rPr>
                <w:rFonts w:eastAsia="Calibri"/>
                <w:sz w:val="24"/>
              </w:rPr>
              <w:t>, чем</w:t>
            </w:r>
            <w:r w:rsidR="00EE7F93" w:rsidRPr="003A11D1">
              <w:rPr>
                <w:rFonts w:eastAsia="Calibri"/>
                <w:sz w:val="24"/>
              </w:rPr>
              <w:t xml:space="preserve"> было запланировано по Программе</w:t>
            </w:r>
          </w:p>
        </w:tc>
      </w:tr>
      <w:tr w:rsidR="00BD5469" w:rsidRPr="00F77B66" w14:paraId="67A0282E" w14:textId="77777777" w:rsidTr="003E6FA3">
        <w:tc>
          <w:tcPr>
            <w:tcW w:w="65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FE1D345" w14:textId="77777777" w:rsidR="00BD5469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2EF96" w14:textId="77777777" w:rsidR="00BD5469" w:rsidRPr="004A75F2" w:rsidRDefault="00BD5469" w:rsidP="00BD5469">
            <w:r>
              <w:t>3</w:t>
            </w:r>
          </w:p>
        </w:tc>
        <w:tc>
          <w:tcPr>
            <w:tcW w:w="312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55E0828" w14:textId="77777777" w:rsidR="00BD5469" w:rsidRPr="00D44492" w:rsidRDefault="00BD5469" w:rsidP="00BD5469">
            <w:pPr>
              <w:pStyle w:val="a3"/>
              <w:jc w:val="both"/>
            </w:pPr>
            <w:r w:rsidRPr="00D44492">
              <w:t xml:space="preserve">Снижение численности несовершеннолетних, потерпевших от преступных посягательств, в том числе сексуального характера  </w:t>
            </w:r>
          </w:p>
        </w:tc>
        <w:tc>
          <w:tcPr>
            <w:tcW w:w="175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36BEF5A" w14:textId="77777777" w:rsidR="00BD5469" w:rsidRPr="008B7D21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4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ECA1D3F" w14:textId="77777777" w:rsidR="00BD5469" w:rsidRPr="008B7D21" w:rsidRDefault="00BD5469" w:rsidP="00BD5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AD0D3A7" w14:textId="77777777" w:rsidR="00BD5469" w:rsidRPr="008B7D21" w:rsidRDefault="00BD5469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3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854785E" w14:textId="77777777" w:rsidR="00BD5469" w:rsidRPr="008B7D21" w:rsidRDefault="00BD5469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B9AB205" w14:textId="77777777" w:rsidR="00BD5469" w:rsidRPr="005331A7" w:rsidRDefault="00BD5469" w:rsidP="003E6F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79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8AC5E07" w14:textId="77777777" w:rsidR="00BD5469" w:rsidRPr="0028344D" w:rsidRDefault="00BD5469" w:rsidP="0028344D">
            <w:pPr>
              <w:jc w:val="both"/>
              <w:rPr>
                <w:rFonts w:eastAsia="Calibri"/>
                <w:sz w:val="24"/>
              </w:rPr>
            </w:pPr>
            <w:r w:rsidRPr="0028344D">
              <w:rPr>
                <w:rFonts w:eastAsia="Calibri"/>
                <w:sz w:val="24"/>
              </w:rPr>
              <w:t xml:space="preserve">В отчётном году не выявлено несовершеннолетних, потерпевших от преступных посягательств, в том числе сексуального характера. Данный показатель составил 0 и </w:t>
            </w:r>
            <w:r w:rsidRPr="0028344D">
              <w:rPr>
                <w:rFonts w:eastAsia="Calibri"/>
                <w:sz w:val="24"/>
              </w:rPr>
              <w:lastRenderedPageBreak/>
              <w:t xml:space="preserve">по </w:t>
            </w:r>
            <w:r w:rsidR="00EE7F93" w:rsidRPr="0028344D">
              <w:rPr>
                <w:rFonts w:eastAsia="Calibri"/>
                <w:sz w:val="24"/>
              </w:rPr>
              <w:t>П</w:t>
            </w:r>
            <w:r w:rsidRPr="0028344D">
              <w:rPr>
                <w:rFonts w:eastAsia="Calibri"/>
                <w:sz w:val="24"/>
              </w:rPr>
              <w:t>рограмме изначально был запланирован 0.</w:t>
            </w:r>
          </w:p>
        </w:tc>
      </w:tr>
      <w:tr w:rsidR="00BD5469" w:rsidRPr="00F77B66" w14:paraId="116FE820" w14:textId="77777777" w:rsidTr="003E6FA3">
        <w:tc>
          <w:tcPr>
            <w:tcW w:w="65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6324D4C" w14:textId="77777777" w:rsidR="00BD5469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C1541" w14:textId="77777777" w:rsidR="00BD5469" w:rsidRPr="004A75F2" w:rsidRDefault="00BD5469" w:rsidP="00BD5469">
            <w:r>
              <w:t>4</w:t>
            </w:r>
          </w:p>
        </w:tc>
        <w:tc>
          <w:tcPr>
            <w:tcW w:w="312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A5844BD" w14:textId="77777777" w:rsidR="00BD5469" w:rsidRPr="00D44492" w:rsidRDefault="00BD5469" w:rsidP="00BD5469">
            <w:pPr>
              <w:pStyle w:val="a3"/>
              <w:jc w:val="both"/>
            </w:pPr>
            <w:r w:rsidRPr="00D44492">
              <w:t xml:space="preserve">Снижение численности несовершеннолетних, совершивших преступления в состоянии алкогольного или наркотического опьянения </w:t>
            </w:r>
          </w:p>
        </w:tc>
        <w:tc>
          <w:tcPr>
            <w:tcW w:w="175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751F69B" w14:textId="77777777" w:rsidR="00BD5469" w:rsidRPr="008B7D21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4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E6E5A2D" w14:textId="77777777" w:rsidR="00BD5469" w:rsidRPr="008B7D21" w:rsidRDefault="00BD5469" w:rsidP="00BD5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A8616DD" w14:textId="77777777" w:rsidR="00BD5469" w:rsidRPr="008B7D21" w:rsidRDefault="00BD5469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3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527DDB3" w14:textId="77777777" w:rsidR="00BD5469" w:rsidRPr="008B7D21" w:rsidRDefault="00BD5469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570E576" w14:textId="77777777" w:rsidR="00BD5469" w:rsidRPr="005331A7" w:rsidRDefault="00BD5469" w:rsidP="003E6F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79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71F93A4" w14:textId="77777777" w:rsidR="00BD5469" w:rsidRPr="0028344D" w:rsidRDefault="00EE7F93" w:rsidP="0028344D">
            <w:pPr>
              <w:jc w:val="both"/>
              <w:rPr>
                <w:rFonts w:eastAsia="Calibri"/>
                <w:sz w:val="24"/>
              </w:rPr>
            </w:pPr>
            <w:r w:rsidRPr="0028344D">
              <w:rPr>
                <w:rFonts w:eastAsia="Calibri"/>
                <w:sz w:val="24"/>
              </w:rPr>
              <w:t>Н</w:t>
            </w:r>
            <w:r w:rsidR="00BD5469" w:rsidRPr="0028344D">
              <w:rPr>
                <w:rFonts w:eastAsia="Calibri"/>
                <w:sz w:val="24"/>
              </w:rPr>
              <w:t>есовершеннолетних, совершивших преступления в состоянии алкогольного или наркотического опьянения не было</w:t>
            </w:r>
            <w:r w:rsidRPr="0028344D">
              <w:rPr>
                <w:rFonts w:eastAsia="Calibri"/>
                <w:sz w:val="24"/>
              </w:rPr>
              <w:t xml:space="preserve"> зарегистрировано</w:t>
            </w:r>
            <w:r w:rsidR="00BD5469" w:rsidRPr="0028344D">
              <w:rPr>
                <w:rFonts w:eastAsia="Calibri"/>
                <w:sz w:val="24"/>
              </w:rPr>
              <w:t xml:space="preserve">. </w:t>
            </w:r>
          </w:p>
        </w:tc>
      </w:tr>
      <w:tr w:rsidR="00BD5469" w:rsidRPr="00F77B66" w14:paraId="4F37C571" w14:textId="77777777" w:rsidTr="003E6FA3">
        <w:tc>
          <w:tcPr>
            <w:tcW w:w="65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D28DCAF" w14:textId="77777777" w:rsidR="00BD5469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6DCDE" w14:textId="77777777" w:rsidR="00BD5469" w:rsidRPr="004A75F2" w:rsidRDefault="00BD5469" w:rsidP="00BD5469">
            <w:r>
              <w:t>5</w:t>
            </w:r>
          </w:p>
        </w:tc>
        <w:tc>
          <w:tcPr>
            <w:tcW w:w="312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37432CC" w14:textId="77777777" w:rsidR="00BD5469" w:rsidRPr="00D44492" w:rsidRDefault="00BD5469" w:rsidP="00BD5469">
            <w:pPr>
              <w:pStyle w:val="a3"/>
              <w:jc w:val="both"/>
            </w:pPr>
            <w:r w:rsidRPr="00D44492">
              <w:t xml:space="preserve">Снижение количества преступлений, совершивших несовершеннолетними или с их участием </w:t>
            </w:r>
          </w:p>
        </w:tc>
        <w:tc>
          <w:tcPr>
            <w:tcW w:w="175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BCDA994" w14:textId="77777777" w:rsidR="00BD5469" w:rsidRPr="008B7D21" w:rsidRDefault="00BD5469" w:rsidP="00BD5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Чел.</w:t>
            </w:r>
          </w:p>
        </w:tc>
        <w:tc>
          <w:tcPr>
            <w:tcW w:w="284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BEF7B11" w14:textId="77777777" w:rsidR="00BD5469" w:rsidRPr="00C10443" w:rsidRDefault="0028344D" w:rsidP="00BD5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D510F05" w14:textId="77777777" w:rsidR="00BD5469" w:rsidRPr="008B7D21" w:rsidRDefault="00E67FB0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9BA1679" w14:textId="77777777" w:rsidR="00BD5469" w:rsidRPr="008B7D21" w:rsidRDefault="00A372E0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2FCE9C3" w14:textId="77777777" w:rsidR="00BD5469" w:rsidRPr="00A372E0" w:rsidRDefault="004E45A6" w:rsidP="003E6F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79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BA0B475" w14:textId="77777777" w:rsidR="00BD5469" w:rsidRPr="00A372E0" w:rsidRDefault="0028344D" w:rsidP="00A372E0">
            <w:pPr>
              <w:jc w:val="both"/>
              <w:rPr>
                <w:sz w:val="24"/>
                <w:szCs w:val="24"/>
              </w:rPr>
            </w:pPr>
            <w:r w:rsidRPr="00A372E0">
              <w:rPr>
                <w:rFonts w:eastAsia="Calibri"/>
                <w:sz w:val="24"/>
              </w:rPr>
              <w:t xml:space="preserve">Количество преступлений, </w:t>
            </w:r>
            <w:r w:rsidR="00BD5469" w:rsidRPr="00A372E0">
              <w:rPr>
                <w:rFonts w:eastAsia="Calibri"/>
                <w:sz w:val="24"/>
              </w:rPr>
              <w:t xml:space="preserve">совершенных несовершеннолетними или с их участием составило </w:t>
            </w:r>
            <w:r w:rsidR="00A372E0" w:rsidRPr="00A372E0">
              <w:rPr>
                <w:rFonts w:eastAsia="Calibri"/>
                <w:sz w:val="24"/>
              </w:rPr>
              <w:t>1</w:t>
            </w:r>
            <w:r w:rsidR="00EE7F93" w:rsidRPr="00A372E0">
              <w:rPr>
                <w:rFonts w:eastAsia="Calibri"/>
                <w:sz w:val="24"/>
              </w:rPr>
              <w:t xml:space="preserve">, что на </w:t>
            </w:r>
            <w:r w:rsidR="00E67FB0" w:rsidRPr="00A372E0">
              <w:rPr>
                <w:rFonts w:eastAsia="Calibri"/>
                <w:sz w:val="24"/>
              </w:rPr>
              <w:t>2</w:t>
            </w:r>
            <w:r w:rsidR="00EE7F93" w:rsidRPr="00A372E0">
              <w:rPr>
                <w:rFonts w:eastAsia="Calibri"/>
                <w:sz w:val="24"/>
              </w:rPr>
              <w:t xml:space="preserve"> единицы </w:t>
            </w:r>
            <w:r w:rsidR="00A372E0" w:rsidRPr="00A372E0">
              <w:rPr>
                <w:rFonts w:eastAsia="Calibri"/>
                <w:sz w:val="24"/>
              </w:rPr>
              <w:t>меньше</w:t>
            </w:r>
            <w:r w:rsidR="00EE7F93" w:rsidRPr="00A372E0">
              <w:rPr>
                <w:rFonts w:eastAsia="Calibri"/>
                <w:sz w:val="24"/>
              </w:rPr>
              <w:t>, чем</w:t>
            </w:r>
            <w:r w:rsidR="00BD5469" w:rsidRPr="00A372E0">
              <w:rPr>
                <w:rFonts w:eastAsia="Calibri"/>
                <w:sz w:val="24"/>
              </w:rPr>
              <w:t xml:space="preserve"> </w:t>
            </w:r>
            <w:r w:rsidR="00EE7F93" w:rsidRPr="00A372E0">
              <w:rPr>
                <w:rFonts w:eastAsia="Calibri"/>
                <w:sz w:val="24"/>
              </w:rPr>
              <w:t>было запланировано по Программе</w:t>
            </w:r>
            <w:r w:rsidR="00BD5469" w:rsidRPr="00A372E0">
              <w:rPr>
                <w:rFonts w:eastAsia="Calibri"/>
                <w:sz w:val="24"/>
              </w:rPr>
              <w:t>.</w:t>
            </w:r>
          </w:p>
        </w:tc>
      </w:tr>
      <w:tr w:rsidR="00BD5469" w:rsidRPr="00F77B66" w14:paraId="24ED5110" w14:textId="77777777" w:rsidTr="003E6FA3">
        <w:tc>
          <w:tcPr>
            <w:tcW w:w="65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99E7132" w14:textId="77777777" w:rsidR="00BD5469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94948" w14:textId="77777777" w:rsidR="00BD5469" w:rsidRPr="004A75F2" w:rsidRDefault="00BD5469" w:rsidP="00BD5469">
            <w:r>
              <w:t>6</w:t>
            </w:r>
          </w:p>
        </w:tc>
        <w:tc>
          <w:tcPr>
            <w:tcW w:w="312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82D18E2" w14:textId="77777777" w:rsidR="00BD5469" w:rsidRPr="00D44492" w:rsidRDefault="00BD5469" w:rsidP="00BD5469">
            <w:pPr>
              <w:pStyle w:val="a3"/>
              <w:jc w:val="both"/>
            </w:pPr>
            <w:r w:rsidRPr="00D44492">
              <w:t>Снижение численности несовершеннолетних, состоящих на учётах в муниципальных КДНиЗП</w:t>
            </w:r>
          </w:p>
        </w:tc>
        <w:tc>
          <w:tcPr>
            <w:tcW w:w="175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5208C1E" w14:textId="77777777" w:rsidR="00BD5469" w:rsidRPr="008B7D21" w:rsidRDefault="00BD5469" w:rsidP="00BD54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4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CAC1198" w14:textId="77777777" w:rsidR="00BD5469" w:rsidRPr="0073446A" w:rsidRDefault="00A74DBA" w:rsidP="002834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02BE4FD" w14:textId="77777777" w:rsidR="00BD5469" w:rsidRPr="0073446A" w:rsidRDefault="003A11D1" w:rsidP="00BD5469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3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EFC7F9F" w14:textId="77777777" w:rsidR="00BD5469" w:rsidRPr="0073446A" w:rsidRDefault="003A11D1" w:rsidP="003A11D1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0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7B8DC11" w14:textId="77777777" w:rsidR="00BD5469" w:rsidRPr="006A6C6B" w:rsidRDefault="004E45A6" w:rsidP="003E6F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142,85</w:t>
            </w:r>
          </w:p>
        </w:tc>
        <w:tc>
          <w:tcPr>
            <w:tcW w:w="2879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9DF41D5" w14:textId="7726E800" w:rsidR="00BD5469" w:rsidRPr="0028344D" w:rsidRDefault="00BD5469" w:rsidP="003A11D1">
            <w:pPr>
              <w:jc w:val="both"/>
              <w:rPr>
                <w:sz w:val="24"/>
              </w:rPr>
            </w:pPr>
            <w:r w:rsidRPr="0028344D">
              <w:rPr>
                <w:sz w:val="24"/>
              </w:rPr>
              <w:t>Число несовершеннолетних, состоящ</w:t>
            </w:r>
            <w:r w:rsidR="006A6C6B" w:rsidRPr="0028344D">
              <w:rPr>
                <w:sz w:val="24"/>
              </w:rPr>
              <w:t xml:space="preserve">их на учете </w:t>
            </w:r>
            <w:r w:rsidR="003E6FA3" w:rsidRPr="0028344D">
              <w:rPr>
                <w:sz w:val="24"/>
              </w:rPr>
              <w:t>КДНиЗП</w:t>
            </w:r>
            <w:r w:rsidR="006A6C6B" w:rsidRPr="0028344D">
              <w:rPr>
                <w:sz w:val="24"/>
              </w:rPr>
              <w:t xml:space="preserve"> составило </w:t>
            </w:r>
            <w:r w:rsidR="003A11D1">
              <w:rPr>
                <w:sz w:val="24"/>
              </w:rPr>
              <w:t>14 человек, снизилось</w:t>
            </w:r>
            <w:r w:rsidRPr="0028344D">
              <w:rPr>
                <w:sz w:val="24"/>
              </w:rPr>
              <w:t xml:space="preserve"> на </w:t>
            </w:r>
            <w:r w:rsidR="003A11D1">
              <w:rPr>
                <w:sz w:val="24"/>
              </w:rPr>
              <w:t>6</w:t>
            </w:r>
            <w:r w:rsidRPr="0028344D">
              <w:rPr>
                <w:sz w:val="24"/>
              </w:rPr>
              <w:t xml:space="preserve"> человек</w:t>
            </w:r>
            <w:r w:rsidR="00EE7F93" w:rsidRPr="0028344D">
              <w:rPr>
                <w:sz w:val="24"/>
              </w:rPr>
              <w:t>а</w:t>
            </w:r>
            <w:r w:rsidRPr="0028344D">
              <w:rPr>
                <w:sz w:val="24"/>
              </w:rPr>
              <w:t xml:space="preserve"> по сравнению с прошлым годом. Основными причинами во всех случаях является слабый контроль со стороны родителей, низкий уровень дохода семьи, интеллектуального развития и </w:t>
            </w:r>
            <w:r w:rsidR="0028344D" w:rsidRPr="0028344D">
              <w:rPr>
                <w:sz w:val="24"/>
              </w:rPr>
              <w:t>правосознания подростков</w:t>
            </w:r>
            <w:r w:rsidRPr="0028344D">
              <w:rPr>
                <w:sz w:val="24"/>
              </w:rPr>
              <w:t>, общение с лицами, склонными к совершению</w:t>
            </w:r>
            <w:r w:rsidR="003E6FA3">
              <w:rPr>
                <w:sz w:val="24"/>
              </w:rPr>
              <w:t xml:space="preserve"> </w:t>
            </w:r>
            <w:r w:rsidRPr="0028344D">
              <w:rPr>
                <w:sz w:val="24"/>
              </w:rPr>
              <w:t xml:space="preserve">противоправных </w:t>
            </w:r>
            <w:r w:rsidRPr="0028344D">
              <w:rPr>
                <w:sz w:val="24"/>
              </w:rPr>
              <w:lastRenderedPageBreak/>
              <w:t>действий.</w:t>
            </w:r>
            <w:r w:rsidR="0028344D">
              <w:rPr>
                <w:sz w:val="24"/>
              </w:rPr>
              <w:t xml:space="preserve"> </w:t>
            </w:r>
            <w:r w:rsidRPr="0028344D">
              <w:rPr>
                <w:sz w:val="24"/>
              </w:rPr>
              <w:t>В виду лояльного отношения суда к правонарушениям несовершеннолетних, подростки уверовали в свою безнаказанность, неоднократно могут совершать правонарушения, так как условное осуждение не считают наказанием.</w:t>
            </w:r>
          </w:p>
        </w:tc>
      </w:tr>
    </w:tbl>
    <w:p w14:paraId="3F4B8DA2" w14:textId="77777777" w:rsidR="00BD5469" w:rsidRPr="00F77B66" w:rsidRDefault="00BD5469" w:rsidP="00BD546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lastRenderedPageBreak/>
        <w:t>* Приводится фактическое значение индикатора или непосредственного результата за год, предшествующий отчетному.</w:t>
      </w:r>
    </w:p>
    <w:p w14:paraId="508549E1" w14:textId="77777777" w:rsidR="00BD5469" w:rsidRPr="00F77B66" w:rsidRDefault="00BD5469" w:rsidP="00BD546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F77B66">
        <w:rPr>
          <w:color w:val="000000"/>
          <w:sz w:val="28"/>
          <w:szCs w:val="28"/>
        </w:rPr>
        <w:t>** Принимается в редакции муниципальной программы, действующей по состоянию на 31 декабря отчетного финансового года.</w:t>
      </w:r>
    </w:p>
    <w:p w14:paraId="24702843" w14:textId="02A1F68F" w:rsidR="001316F7" w:rsidRDefault="001316F7" w:rsidP="00BD5469"/>
    <w:p w14:paraId="1A7C79E2" w14:textId="4F7ABF52" w:rsidR="00211DE5" w:rsidRPr="00BD5469" w:rsidRDefault="00211DE5" w:rsidP="00211DE5">
      <w:pPr>
        <w:jc w:val="center"/>
      </w:pPr>
      <w:r w:rsidRPr="00211DE5">
        <w:t>Заве</w:t>
      </w:r>
      <w:bookmarkStart w:id="0" w:name="_GoBack"/>
      <w:bookmarkEnd w:id="0"/>
      <w:r w:rsidRPr="00211DE5">
        <w:t>дующий сектора                                                                                                                                  Е.Н. Родичева</w:t>
      </w:r>
    </w:p>
    <w:sectPr w:rsidR="00211DE5" w:rsidRPr="00BD5469" w:rsidSect="000F7C85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C85"/>
    <w:rsid w:val="00036756"/>
    <w:rsid w:val="000D26D6"/>
    <w:rsid w:val="000F22D5"/>
    <w:rsid w:val="000F7C85"/>
    <w:rsid w:val="001316F7"/>
    <w:rsid w:val="00211DE5"/>
    <w:rsid w:val="00271D44"/>
    <w:rsid w:val="0028344D"/>
    <w:rsid w:val="002A6F93"/>
    <w:rsid w:val="002F6AE8"/>
    <w:rsid w:val="00320ADD"/>
    <w:rsid w:val="00333371"/>
    <w:rsid w:val="00366F9F"/>
    <w:rsid w:val="0039271F"/>
    <w:rsid w:val="00395C80"/>
    <w:rsid w:val="003A11D1"/>
    <w:rsid w:val="003E6FA3"/>
    <w:rsid w:val="00411F20"/>
    <w:rsid w:val="00467B80"/>
    <w:rsid w:val="004A75F2"/>
    <w:rsid w:val="004E45A6"/>
    <w:rsid w:val="005331A7"/>
    <w:rsid w:val="00536BB0"/>
    <w:rsid w:val="005B2E07"/>
    <w:rsid w:val="005E3887"/>
    <w:rsid w:val="006A6C6B"/>
    <w:rsid w:val="006D1282"/>
    <w:rsid w:val="0073446A"/>
    <w:rsid w:val="007F0F16"/>
    <w:rsid w:val="008E18C1"/>
    <w:rsid w:val="009931F0"/>
    <w:rsid w:val="009C3F2D"/>
    <w:rsid w:val="009D01E2"/>
    <w:rsid w:val="009F41A9"/>
    <w:rsid w:val="00A372E0"/>
    <w:rsid w:val="00A74DBA"/>
    <w:rsid w:val="00A97CC8"/>
    <w:rsid w:val="00B17608"/>
    <w:rsid w:val="00B878FF"/>
    <w:rsid w:val="00BD5469"/>
    <w:rsid w:val="00C10443"/>
    <w:rsid w:val="00D53509"/>
    <w:rsid w:val="00E523CE"/>
    <w:rsid w:val="00E67236"/>
    <w:rsid w:val="00E67FB0"/>
    <w:rsid w:val="00EE7F93"/>
    <w:rsid w:val="00F935BF"/>
    <w:rsid w:val="00FF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B47C"/>
  <w15:docId w15:val="{E20DCBF5-6AA8-441A-A047-EBC3A8B9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C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467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BD54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3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5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31</cp:revision>
  <cp:lastPrinted>2025-03-12T13:11:00Z</cp:lastPrinted>
  <dcterms:created xsi:type="dcterms:W3CDTF">2019-03-21T06:11:00Z</dcterms:created>
  <dcterms:modified xsi:type="dcterms:W3CDTF">2026-03-31T12:37:00Z</dcterms:modified>
</cp:coreProperties>
</file>